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Applied Acoustics - 28/11/2022</w:t>
        <w:tab/>
        <w:tab/>
        <w:tab/>
        <w:t xml:space="preserve">In-class test - Lecturer: Angelo Farina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Note: some input data are based on the 6 digits of Matricula number, assigned to the 6 letters A B C D E F.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do not have yet a matricula number use your date of birth: DDMMYY.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for example the matricula is 123456, it means that A=1, B=2, C=3, etc. . 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Furthermore CD=34 (NOT 3x4), DE =45, EF =56.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inherit" w:cs="inherit" w:eastAsia="inherit" w:hAnsi="inheri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5250505" cy="276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800444" y="364665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5250505" cy="2762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050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color w:val="c43b1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Surname and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100988</wp:posOffset>
                </wp:positionV>
                <wp:extent cx="2352675" cy="37526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100988</wp:posOffset>
                </wp:positionV>
                <wp:extent cx="2352675" cy="37526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375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before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Matricula</w:t>
        <w:tab/>
        <w:tab/>
        <w:tab/>
        <w:tab/>
        <w:tab/>
        <w:tab/>
        <w:tab/>
        <w:t xml:space="preserve">signature 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283.46456692913375" w:hanging="283.464566929133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Check the sentences you think are always TRUE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multiple answers allowed: for each answer, 1 point if correct, -1 point if wrong, 0 point if "not selected"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 Italian law, absolute noise level limits are 70 dB(A) day and 60 dB(A) night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 Italian law, absolute noise level limits are set by the municipality depending on the destination of each area (residential, industrial, etc.)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 Italian law, absolute noise limits are to be verified outdoors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 Italian law, absolute noise level limits are to be verified indoors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 Italian law, differential noise limits are to be verified only outdoors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 Italian law, differential noise limits are to be verified only indoors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2)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Check the acoustical parameters which are subjected to the Italian law on building acoustics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multiple answers allowed: for each answer, 1 point if correct, -1 point if wrong, 0 point if "not selected"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The facade sound insulation index D,2m,nT,w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The apparent sound reduction index of windows and facades R'w,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The apparent sound reduction index R'w of internal horizontal partitions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The apparent sound reduction index R'w of internal vertical partitions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The level of tapping noise normalised to the reverberation time L'n,T,w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The level of tapping noise normalised to the absorption area L'n,w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3)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Why can the Sabine's absorption coefficient be greater than 1 when measured according to ISO 354?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color w:val="202124"/>
          <w:sz w:val="20"/>
          <w:szCs w:val="20"/>
          <w:highlight w:val="white"/>
          <w:rtl w:val="0"/>
        </w:rPr>
        <w:t xml:space="preserve">Only one answer allowed, 1 point if correct, -1 if wrong, 0 if no 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Because of the errors during measurements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Because the Sabine's formula works correctly only when the absorption is evenly distributed over all the surfaces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Because the test room is too small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Because the sample of material being tested is too small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Because the formula employed in the standard is approximate, as it does not take into account that the sample of material being tested cover a portion of the room's internal surface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None of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18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4)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During the day period the background noise level is 60+F dB(A). A number N= 100+D*10 aircrafts are passing, each causing, on average, a SEL = 90+E dB(A).</w:t>
        <w:br w:type="textWrapping"/>
        <w:t xml:space="preserve">Compute, La,eq,day.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6">
      <w:pPr>
        <w:spacing w:after="0" w:before="180" w:line="240" w:lineRule="auto"/>
        <w:ind w:left="576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(write number and measurement unit)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200" w:before="180" w:line="240" w:lineRule="auto"/>
        <w:ind w:left="283.46456692913375" w:hanging="283.46456692913375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5) A worker spends his morning shift of 4 hours in a factory with a background noise level of 70+E dB(A). Then he spends one hour in the cafeteria of the factory, with a noise level of 80+D dB(A). Finally, he spends two hours working outdoors, with a noise level of 75+F dB(A). Compute his daily personal exposure level Lep.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623888</wp:posOffset>
                </wp:positionV>
                <wp:extent cx="3695700" cy="2794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623888</wp:posOffset>
                </wp:positionV>
                <wp:extent cx="3695700" cy="2794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spacing w:after="0" w:before="180" w:line="240" w:lineRule="auto"/>
        <w:ind w:left="576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(write number and measurement unit)</w:t>
      </w:r>
    </w:p>
    <w:p w:rsidR="00000000" w:rsidDel="00000000" w:rsidP="00000000" w:rsidRDefault="00000000" w:rsidRPr="00000000" w14:paraId="00000029">
      <w:pPr>
        <w:spacing w:after="0" w:before="180" w:line="240" w:lineRule="auto"/>
        <w:ind w:left="283.46456692913375" w:hanging="283.46456692913375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6) Inside the factory of the previous exercise a new machine is added which punches metal sheets. Each punch produces a SEL of 85+F dB(A) and during the morning shift a number N=130+E punches are done. This punching noise adds to the noise already present. Compute the new value of Lep for the worker of the previous exercise.</w:t>
      </w:r>
    </w:p>
    <w:p w:rsidR="00000000" w:rsidDel="00000000" w:rsidP="00000000" w:rsidRDefault="00000000" w:rsidRPr="00000000" w14:paraId="0000002A">
      <w:pPr>
        <w:spacing w:after="0" w:before="180" w:line="240" w:lineRule="auto"/>
        <w:ind w:left="576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(write number and measurement unit)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695700" cy="2794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695700" cy="2794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0" w:before="180"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7) Evaluate the absorption coefficient of a noise barrier installed along a road, knowing that a sound intensity probe installed in front of it measures the following levels:</w:t>
        <w:br w:type="textWrapping"/>
        <w:t xml:space="preserve">Li = 70+F dB(A)</w:t>
        <w:tab/>
        <w:tab/>
        <w:t xml:space="preserve">Lp = Li+5 dB(A)</w:t>
        <w:tab/>
        <w:tab/>
        <w:t xml:space="preserve">Lv = Li + 2 dB(A)</w:t>
      </w:r>
    </w:p>
    <w:p w:rsidR="00000000" w:rsidDel="00000000" w:rsidP="00000000" w:rsidRDefault="00000000" w:rsidRPr="00000000" w14:paraId="0000002C">
      <w:pPr>
        <w:spacing w:after="0" w:before="180" w:line="240" w:lineRule="auto"/>
        <w:ind w:left="7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(write number and measurement unit)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before="180" w:line="240" w:lineRule="auto"/>
        <w:ind w:left="283.46456692913375" w:hanging="283.4645669291337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8) The absorption of 12 seats is measured in a reverberant room having a volume of 200+E*10 m3. The values of Te (empty) is 8+F/10 s, the value of Ts (with the seats) is 3+D/10 s. Compute the equivalent absorption area A of one seat.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E">
      <w:pPr>
        <w:spacing w:after="0" w:before="180" w:line="240" w:lineRule="auto"/>
        <w:ind w:left="5760"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(write number and measurement unit)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695700" cy="2794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695700" cy="2794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426" w:top="283.46456692913387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4.png"/><Relationship Id="rId22" Type="http://schemas.openxmlformats.org/officeDocument/2006/relationships/image" Target="media/image13.png"/><Relationship Id="rId10" Type="http://schemas.openxmlformats.org/officeDocument/2006/relationships/image" Target="media/image16.png"/><Relationship Id="rId21" Type="http://schemas.openxmlformats.org/officeDocument/2006/relationships/image" Target="media/image15.png"/><Relationship Id="rId13" Type="http://schemas.openxmlformats.org/officeDocument/2006/relationships/image" Target="media/image7.png"/><Relationship Id="rId24" Type="http://schemas.openxmlformats.org/officeDocument/2006/relationships/image" Target="media/image11.png"/><Relationship Id="rId12" Type="http://schemas.openxmlformats.org/officeDocument/2006/relationships/image" Target="media/image14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15" Type="http://schemas.openxmlformats.org/officeDocument/2006/relationships/image" Target="media/image12.png"/><Relationship Id="rId14" Type="http://schemas.openxmlformats.org/officeDocument/2006/relationships/image" Target="media/image18.png"/><Relationship Id="rId17" Type="http://schemas.openxmlformats.org/officeDocument/2006/relationships/image" Target="media/image3.png"/><Relationship Id="rId16" Type="http://schemas.openxmlformats.org/officeDocument/2006/relationships/image" Target="media/image19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image" Target="media/image10.png"/><Relationship Id="rId18" Type="http://schemas.openxmlformats.org/officeDocument/2006/relationships/image" Target="media/image8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